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16" w:rsidRPr="008D36BB" w:rsidRDefault="00F61216" w:rsidP="00F61216">
      <w:pPr>
        <w:rPr>
          <w:rFonts w:ascii="Times New Roman" w:hAnsi="Times New Roman" w:cs="Times New Roman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Příloha </w:t>
      </w:r>
      <w:proofErr w:type="gramStart"/>
      <w:r w:rsidRPr="00B17C57">
        <w:rPr>
          <w:rFonts w:ascii="Times New Roman" w:eastAsia="Times New Roman" w:hAnsi="Times New Roman" w:cs="Times New Roman"/>
          <w:sz w:val="20"/>
          <w:szCs w:val="20"/>
        </w:rPr>
        <w:t>č.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oskytovatel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zdravotních služeb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61216" w:rsidRDefault="00F61216" w:rsidP="00F6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17C57">
        <w:rPr>
          <w:rFonts w:ascii="Times New Roman" w:eastAsia="Times New Roman" w:hAnsi="Times New Roman" w:cs="Times New Roman"/>
          <w:b/>
          <w:caps/>
          <w:sz w:val="24"/>
          <w:szCs w:val="24"/>
        </w:rPr>
        <w:t>Souhlas s provedením novorozeneckého laboratorního screeningu</w:t>
      </w:r>
    </w:p>
    <w:p w:rsidR="00F61216" w:rsidRPr="00B17C57" w:rsidRDefault="00F61216" w:rsidP="00F6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61216" w:rsidRPr="00E46F9E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6F9E">
        <w:rPr>
          <w:rFonts w:ascii="Times New Roman" w:eastAsia="Times New Roman" w:hAnsi="Times New Roman" w:cs="Times New Roman"/>
          <w:b/>
          <w:sz w:val="20"/>
          <w:szCs w:val="20"/>
        </w:rPr>
        <w:t>Informace pro zákonné zástupce v souvislosti s provedením novorozeneckého laboratorního screeningu</w:t>
      </w:r>
    </w:p>
    <w:p w:rsidR="00F61216" w:rsidRPr="00B17C57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1216" w:rsidRPr="00B17C57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sz w:val="20"/>
          <w:szCs w:val="20"/>
        </w:rPr>
        <w:t>Co je novorozenecký laboratorní screening?</w:t>
      </w:r>
    </w:p>
    <w:p w:rsidR="00F61216" w:rsidRPr="00B17C57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Novorozenecký screening slouží k vyhledávání chorob v jejich časném stádiu tak, aby se tyto nemoci u novorozence diagnostikovaly a léčily dříve, než se stačí projevit a způsobit nevratné poškození zdraví. Podrobnější informace o novorozeneckém laboratorním screeningu lze nalézt na webu www.novorozeneck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screening.cz.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sz w:val="20"/>
          <w:szCs w:val="20"/>
        </w:rPr>
        <w:t>Která onemocnění se novorozeneckým laboratorním screeningem vyhledávají?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V rámci novorozeneckého laboratorního screeningu se vyhledává 18 onemocnění </w:t>
      </w:r>
    </w:p>
    <w:p w:rsidR="00F61216" w:rsidRPr="00B17C57" w:rsidRDefault="00F61216" w:rsidP="00F612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vrozené selhání štítné žlázy (kongenitální hypotyreóza)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61216" w:rsidRPr="00B17C57" w:rsidRDefault="00F61216" w:rsidP="00F612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vrozené selhání funkce nadledvin (kongenitální adrenální hyperplazie)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61216" w:rsidRPr="00B17C57" w:rsidRDefault="00F61216" w:rsidP="00F612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vrozená porucha vazkosti hlenu dýchacích cest (cystická fibróza)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61216" w:rsidRPr="00B17C57" w:rsidRDefault="00F61216" w:rsidP="00F612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15 dědičných onemocnění látkové výměny (fenylketonurie, vybrané organické </w:t>
      </w:r>
      <w:proofErr w:type="spellStart"/>
      <w:r w:rsidRPr="00B17C57">
        <w:rPr>
          <w:rFonts w:ascii="Times New Roman" w:eastAsia="Times New Roman" w:hAnsi="Times New Roman" w:cs="Times New Roman"/>
          <w:sz w:val="20"/>
          <w:szCs w:val="20"/>
        </w:rPr>
        <w:t>acidurie</w:t>
      </w:r>
      <w:proofErr w:type="spellEnd"/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a poruchy metabolismu aminokyselin, poruchy ve zpracování mastných kyselin a deficit </w:t>
      </w:r>
      <w:proofErr w:type="spellStart"/>
      <w:r w:rsidRPr="00B17C57">
        <w:rPr>
          <w:rFonts w:ascii="Times New Roman" w:eastAsia="Times New Roman" w:hAnsi="Times New Roman" w:cs="Times New Roman"/>
          <w:sz w:val="20"/>
          <w:szCs w:val="20"/>
        </w:rPr>
        <w:t>biotinidázy</w:t>
      </w:r>
      <w:proofErr w:type="spellEnd"/>
      <w:r w:rsidRPr="00B17C5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sz w:val="20"/>
          <w:szCs w:val="20"/>
        </w:rPr>
        <w:t>Jak se novorozenecký laboratorní screening provádí?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1216" w:rsidRPr="006C1871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1871">
        <w:rPr>
          <w:rFonts w:ascii="Times New Roman" w:eastAsia="Times New Roman" w:hAnsi="Times New Roman" w:cs="Times New Roman"/>
          <w:sz w:val="20"/>
          <w:szCs w:val="20"/>
        </w:rPr>
        <w:t xml:space="preserve">Z paty dítěte se mezi 48. až 72. hodinou po narození odebere několik kapek krve na </w:t>
      </w:r>
      <w:r w:rsidRPr="006C1871">
        <w:rPr>
          <w:rFonts w:ascii="Times New Roman" w:hAnsi="Times New Roman" w:cs="Times New Roman"/>
          <w:sz w:val="20"/>
          <w:szCs w:val="20"/>
        </w:rPr>
        <w:t>dvě samopropisovací screeningové kartičky (dále jen screeningové kartičky)</w:t>
      </w:r>
      <w:r w:rsidRPr="006C1871">
        <w:rPr>
          <w:rFonts w:ascii="Times New Roman" w:eastAsia="Times New Roman" w:hAnsi="Times New Roman" w:cs="Times New Roman"/>
          <w:sz w:val="20"/>
          <w:szCs w:val="20"/>
        </w:rPr>
        <w:t xml:space="preserve">. Jedena screeningová kartička je zaslána do laboratoře Fakultní nemocnice Královské Vinohrady nebo Fakultní nemocnice Brno, kde se vyšetřují první tři výše uvedená vrozená onemocnění (kongenitální hypotyreóza, kongenitální adrenální hyperplazie a cystická fibróza). Druhá screeningová kartička je zaslána do laboratoře Všeobecné fakultní nemocnice Praha nebo Fakultní nemocnice Olomouc, které vyšetřují dědičná onemocnění látkové výměny. </w:t>
      </w:r>
    </w:p>
    <w:p w:rsidR="00F61216" w:rsidRPr="006C1871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6C1871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1871">
        <w:rPr>
          <w:rFonts w:ascii="Times New Roman" w:eastAsia="Times New Roman" w:hAnsi="Times New Roman" w:cs="Times New Roman"/>
          <w:sz w:val="20"/>
          <w:szCs w:val="20"/>
        </w:rPr>
        <w:t xml:space="preserve">Onemocnění se vyhledávají na základě změněného množství určitých látek v krvi novorozence (bílkovin a enzymů, hormonů, aminokyselin a </w:t>
      </w:r>
      <w:proofErr w:type="spellStart"/>
      <w:r w:rsidRPr="006C1871">
        <w:rPr>
          <w:rFonts w:ascii="Times New Roman" w:eastAsia="Times New Roman" w:hAnsi="Times New Roman" w:cs="Times New Roman"/>
          <w:sz w:val="20"/>
          <w:szCs w:val="20"/>
        </w:rPr>
        <w:t>acylkarnitinů</w:t>
      </w:r>
      <w:proofErr w:type="spellEnd"/>
      <w:r w:rsidRPr="006C1871">
        <w:rPr>
          <w:rFonts w:ascii="Times New Roman" w:eastAsia="Times New Roman" w:hAnsi="Times New Roman" w:cs="Times New Roman"/>
          <w:sz w:val="20"/>
          <w:szCs w:val="20"/>
        </w:rPr>
        <w:t xml:space="preserve">). V rámci novorozeneckého screeningu cystické fibrózy se v první fázi stanovuje hladina látky vytvářené slinivkou břišní (tzv. </w:t>
      </w:r>
      <w:proofErr w:type="spellStart"/>
      <w:r w:rsidRPr="006C1871">
        <w:rPr>
          <w:rFonts w:ascii="Times New Roman" w:eastAsia="Times New Roman" w:hAnsi="Times New Roman" w:cs="Times New Roman"/>
          <w:sz w:val="20"/>
          <w:szCs w:val="20"/>
        </w:rPr>
        <w:t>imunoreaktivního</w:t>
      </w:r>
      <w:proofErr w:type="spellEnd"/>
      <w:r w:rsidRPr="006C1871">
        <w:rPr>
          <w:rFonts w:ascii="Times New Roman" w:eastAsia="Times New Roman" w:hAnsi="Times New Roman" w:cs="Times New Roman"/>
          <w:sz w:val="20"/>
          <w:szCs w:val="20"/>
        </w:rPr>
        <w:t xml:space="preserve"> trypsinogenu - IRT). Tento test je dostatečně citlivý a měl by zachytit většinu pacientů s cystickou fibrózou, zvýšená hladina IRT se však může vyskytnout u řady novorozenců, kteří cystickou fibrózou netrpí. Proto u 1 % novorozenců s nejvyšší hladinou IRT se v druhém stupni testují populačně specifické dědičné změny v genu pro cystickou fibrózu (</w:t>
      </w:r>
      <w:r w:rsidRPr="006C1871">
        <w:rPr>
          <w:rFonts w:ascii="Times New Roman" w:eastAsia="Times New Roman" w:hAnsi="Times New Roman" w:cs="Times New Roman"/>
          <w:i/>
          <w:sz w:val="20"/>
          <w:szCs w:val="20"/>
        </w:rPr>
        <w:t>CFTR</w:t>
      </w:r>
      <w:r w:rsidRPr="006C1871">
        <w:rPr>
          <w:rFonts w:ascii="Times New Roman" w:eastAsia="Times New Roman" w:hAnsi="Times New Roman" w:cs="Times New Roman"/>
          <w:sz w:val="20"/>
          <w:szCs w:val="20"/>
        </w:rPr>
        <w:t>) pro odlišení, zda by novorozenec mohl skutečně mít cystickou fibrózou nebo zda se jedná o nespecifický nález. Výsledek tohoto druhostupňového vyšetření slouží pouze pro uzavření výsledku screeningu pro cystickou fibrózu jako negativního (tzn., novorozenec cystickou fibrózou netrpí) nebo pozitivního (tzn.,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C1871">
        <w:rPr>
          <w:rFonts w:ascii="Times New Roman" w:eastAsia="Times New Roman" w:hAnsi="Times New Roman" w:cs="Times New Roman"/>
          <w:sz w:val="20"/>
          <w:szCs w:val="20"/>
        </w:rPr>
        <w:t>vzniklo podezření, že by novorozenec mohl mít cystickou fibrózou a dalším diagnostickým vyšetřením je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C1871">
        <w:rPr>
          <w:rFonts w:ascii="Times New Roman" w:eastAsia="Times New Roman" w:hAnsi="Times New Roman" w:cs="Times New Roman"/>
          <w:sz w:val="20"/>
          <w:szCs w:val="20"/>
        </w:rPr>
        <w:t>nutno toto podezření potvrdit nebo vyvrátit). Tento test zajišťují specializované laboratoře ve Fakultní nemocnici v Motole (Praha) nebo Fakultní nemocnici Brno přímo v suché kapce krve z původního odběru, ve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C1871">
        <w:rPr>
          <w:rFonts w:ascii="Times New Roman" w:eastAsia="Times New Roman" w:hAnsi="Times New Roman" w:cs="Times New Roman"/>
          <w:sz w:val="20"/>
          <w:szCs w:val="20"/>
        </w:rPr>
        <w:t>kterém byla zjištěna vysoká hladina IRT. V případě testování dědičných změn v genu pro cystickou fibrózu, je DNA izolovaná ze screeningové kartičky uchována 2 měsíce z důvodu nutnosti zopakovat vyšetření. Po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C1871">
        <w:rPr>
          <w:rFonts w:ascii="Times New Roman" w:eastAsia="Times New Roman" w:hAnsi="Times New Roman" w:cs="Times New Roman"/>
          <w:sz w:val="20"/>
          <w:szCs w:val="20"/>
        </w:rPr>
        <w:t>uplynutí této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C1871">
        <w:rPr>
          <w:rFonts w:ascii="Times New Roman" w:eastAsia="Times New Roman" w:hAnsi="Times New Roman" w:cs="Times New Roman"/>
          <w:sz w:val="20"/>
          <w:szCs w:val="20"/>
        </w:rPr>
        <w:t>doby je DNA zlikvidována.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bCs/>
          <w:sz w:val="20"/>
          <w:szCs w:val="20"/>
        </w:rPr>
        <w:t>Jak je oznámen výsledek novorozeneckého screeningu?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Vzhledem k velmi malé pravděpodobnosti onemocnění (některým z výše uvedených onemocnění trpí pouze přibližně 1 z 1150 novorozenců) neinformují </w:t>
      </w:r>
      <w:r>
        <w:rPr>
          <w:rFonts w:ascii="Times New Roman" w:eastAsia="Times New Roman" w:hAnsi="Times New Roman" w:cs="Times New Roman"/>
          <w:sz w:val="20"/>
          <w:szCs w:val="20"/>
        </w:rPr>
        <w:t>poskytovatelé zdravotních služeb provádějící novorozenecký laboratorní screening – screeningové laboratoře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(dále jen poskytovatel) 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o normálním (negativním) nálezu.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Pokud poskytovatel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zákonné zástupce dítěte nekontaktuje, znamená to, že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nevzniklo podezření na žádnou z vyšetřovaných nemocí. Naopak při podezření na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vyšetřovanou nemoc se</w:t>
      </w:r>
      <w:r>
        <w:rPr>
          <w:rFonts w:ascii="Times New Roman" w:eastAsia="Times New Roman" w:hAnsi="Times New Roman" w:cs="Times New Roman"/>
          <w:sz w:val="20"/>
          <w:szCs w:val="20"/>
        </w:rPr>
        <w:t> poskytovatel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se zákonnými zástupci dítěte nebo s jeho </w:t>
      </w:r>
      <w:r>
        <w:rPr>
          <w:rFonts w:ascii="Times New Roman" w:eastAsia="Times New Roman" w:hAnsi="Times New Roman" w:cs="Times New Roman"/>
          <w:sz w:val="20"/>
          <w:szCs w:val="20"/>
        </w:rPr>
        <w:t>registrujícím praktickým lékařem pro děti a dorost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aktivně spojí (nejčastěji do 1 týdne od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provedeného odběru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83D2B">
        <w:rPr>
          <w:rFonts w:ascii="Times New Roman" w:eastAsia="Times New Roman" w:hAnsi="Times New Roman" w:cs="Times New Roman"/>
          <w:sz w:val="20"/>
          <w:szCs w:val="20"/>
        </w:rPr>
        <w:t xml:space="preserve">u screeningu cystické fibrózy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obvykle </w:t>
      </w:r>
      <w:r w:rsidRPr="00983D2B">
        <w:rPr>
          <w:rFonts w:ascii="Times New Roman" w:eastAsia="Times New Roman" w:hAnsi="Times New Roman" w:cs="Times New Roman"/>
          <w:sz w:val="20"/>
          <w:szCs w:val="20"/>
        </w:rPr>
        <w:t>do 4-6 týdnů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). Z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tohoto důvodu je třeba při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odběru krve dítěte uvést podrobné kontaktní údaje (úplná adresa, telefonický kontakt) na zákonné zástupce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na 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praktického lékaře pro děti a dorost, u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kterého bude dítě registrováno.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Bude-li mě screeningová laboratoř kontaktovat, znamená to, že je moje dítě nemocné?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Jestliže </w:t>
      </w:r>
      <w:r>
        <w:rPr>
          <w:rFonts w:ascii="Times New Roman" w:eastAsia="Times New Roman" w:hAnsi="Times New Roman" w:cs="Times New Roman"/>
          <w:sz w:val="20"/>
          <w:szCs w:val="20"/>
        </w:rPr>
        <w:t>poskytovatel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kontaktuje Vás nebo </w:t>
      </w:r>
      <w:r>
        <w:rPr>
          <w:rFonts w:ascii="Times New Roman" w:eastAsia="Times New Roman" w:hAnsi="Times New Roman" w:cs="Times New Roman"/>
          <w:sz w:val="20"/>
          <w:szCs w:val="20"/>
        </w:rPr>
        <w:t>registrujícího praktického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lékaře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 děti a dorost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>, vzniklo podezření na výskyt nemoci u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Vašeho dítěte. Screeningové vyšetření nemůže stanovit diagnózu definitivně a podezření je nezbytné potvrdit nebo vyvrátit dalším podrobným vyšetřením; </w:t>
      </w:r>
      <w:r w:rsidRPr="00B17C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přibližně u tří čtvrtin abnormálních výsledků se následnými vyšetřeními onemocnění nepotvrdí (jedná se o tzv. falešně pozitivní nálezy)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. Další kroky závisejí na naléhavosti a typu nemoci. Při nízké pravděpodobnosti nemoci se může jednat jen o další odběr kapky krve z paty, při vyšší pravděpodobnosti nemoci může následovat specializované vyšetření z odběru žilní krve, výjimečně i urychlené přijetí novorozence do nemocnice. 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bCs/>
          <w:sz w:val="20"/>
          <w:szCs w:val="20"/>
        </w:rPr>
        <w:t>Je možné, že se některé onemocnění laboratorním novorozeneckým screeningem nerozpozná?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Novorozeneckým laboratorním screeningem lze rozpoznat pouze nemoci uvedené výše. Jen velmi vzácně může některá z uvedených nemocí diagnóze uniknout (tzv. falešně negativní nález). V těchto případech se jedná zpravidla o mírné formy onemocnění.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bCs/>
          <w:sz w:val="20"/>
          <w:szCs w:val="20"/>
        </w:rPr>
        <w:t>Lze odmítnout odběr kapek krve na laboratorní novorozenecký screening?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Takovéto rozhodnutí by měli zákonní zástupci zodpovědn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zvážit – zda je tento osobní postoj úměrný riziku možného trvalého poškození zdraví z důvodu nezachycené nemoci. Pokud by se u dítěte vyskytla některá z výše uvedených nemocí, ztrácí odmítnutím screeningu naději na včasnou léčbu. Poškození zdraví v důsledku pozdního zahájení léčby jsou závažná a nevratná. Žádný alternativní postup umožňující screening sledovaných onemocnění neexistuje.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Odmítnutí odběru a provedení novorozeneckého laboratorního screeningu musí být řádně zdokumentováno ve zdravotní dokumentaci dítěte a podepsáno zákonným zástupcem. Při odmítnutí podpisu zákonného zástupce, je nesouhlas s provedením screeningu podepsán svědkem, který potvrdí, že zákonný zástupce byl informován o možných důsledcích neprovedení novorozeneckého laboratorního screeningu.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bCs/>
          <w:sz w:val="20"/>
          <w:szCs w:val="20"/>
        </w:rPr>
        <w:t>Co se stane se screeningov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ou kartičkou</w:t>
      </w:r>
      <w:r w:rsidRPr="00B17C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 vyšetření?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61216" w:rsidRPr="00482FB3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Screeningové k</w:t>
      </w:r>
      <w:r w:rsidRPr="00482FB3">
        <w:rPr>
          <w:rFonts w:ascii="Times New Roman" w:eastAsia="Times New Roman" w:hAnsi="Times New Roman" w:cs="Times New Roman"/>
          <w:sz w:val="20"/>
          <w:szCs w:val="20"/>
        </w:rPr>
        <w:t xml:space="preserve">artičky </w:t>
      </w:r>
      <w:r>
        <w:rPr>
          <w:rFonts w:ascii="Times New Roman" w:eastAsia="Times New Roman" w:hAnsi="Times New Roman" w:cs="Times New Roman"/>
          <w:sz w:val="20"/>
          <w:szCs w:val="20"/>
        </w:rPr>
        <w:t>- žádanky</w:t>
      </w:r>
      <w:r w:rsidRPr="00482FB3">
        <w:rPr>
          <w:rFonts w:ascii="Times New Roman" w:eastAsia="Times New Roman" w:hAnsi="Times New Roman" w:cs="Times New Roman"/>
          <w:sz w:val="20"/>
          <w:szCs w:val="20"/>
        </w:rPr>
        <w:t xml:space="preserve"> jsou podle vyhlášky č. 98/2012 Sb., o zdravotnické dokumentaci uchovávány po dobu </w:t>
      </w:r>
      <w:r w:rsidRPr="00482F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pěti let</w:t>
      </w:r>
      <w:r w:rsidRPr="00482FB3">
        <w:rPr>
          <w:rFonts w:ascii="Times New Roman" w:eastAsia="Times New Roman" w:hAnsi="Times New Roman" w:cs="Times New Roman"/>
          <w:sz w:val="20"/>
          <w:szCs w:val="20"/>
        </w:rPr>
        <w:t xml:space="preserve"> u poskytovatele zdravotních služeb, který provedl laboratorní vyšetření, a jsou chráněné před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82FB3">
        <w:rPr>
          <w:rFonts w:ascii="Times New Roman" w:eastAsia="Times New Roman" w:hAnsi="Times New Roman" w:cs="Times New Roman"/>
          <w:sz w:val="20"/>
          <w:szCs w:val="20"/>
        </w:rPr>
        <w:t xml:space="preserve">zneužitím. </w:t>
      </w:r>
    </w:p>
    <w:p w:rsidR="00F61216" w:rsidRPr="00482FB3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482FB3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2FB3">
        <w:rPr>
          <w:rFonts w:ascii="Times New Roman" w:eastAsia="Times New Roman" w:hAnsi="Times New Roman" w:cs="Times New Roman"/>
          <w:b/>
          <w:sz w:val="20"/>
          <w:szCs w:val="20"/>
        </w:rPr>
        <w:t>V souladu s ustanovením § 34 zákona č. 372/2011 Sb., o zdravotních službách a podmínkách jejich poskytování (zákon o zdravotních službách), ve znění pozdějších předpisů prohlašuji, že jako zákonný zástupce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sz w:val="20"/>
          <w:szCs w:val="20"/>
        </w:rPr>
        <w:t>dítěte……………………………………………………………………</w:t>
      </w:r>
      <w:proofErr w:type="gramStart"/>
      <w:r w:rsidRPr="00B17C57">
        <w:rPr>
          <w:rFonts w:ascii="Times New Roman" w:eastAsia="Times New Roman" w:hAnsi="Times New Roman" w:cs="Times New Roman"/>
          <w:b/>
          <w:sz w:val="20"/>
          <w:szCs w:val="20"/>
        </w:rPr>
        <w:t>…..nar.</w:t>
      </w:r>
      <w:proofErr w:type="gramEnd"/>
      <w:r w:rsidRPr="00B17C57">
        <w:rPr>
          <w:rFonts w:ascii="Times New Roman" w:eastAsia="Times New Roman" w:hAnsi="Times New Roman" w:cs="Times New Roman"/>
          <w:b/>
          <w:sz w:val="20"/>
          <w:szCs w:val="20"/>
        </w:rPr>
        <w:t xml:space="preserve"> ……………………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(jméno, příjmení, datum narození dítěte)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1216" w:rsidRDefault="00F61216" w:rsidP="00F612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8B">
        <w:rPr>
          <w:rFonts w:ascii="Times New Roman" w:eastAsia="Times New Roman" w:hAnsi="Times New Roman" w:cs="Times New Roman"/>
          <w:sz w:val="20"/>
          <w:szCs w:val="20"/>
        </w:rPr>
        <w:t>potvrzuji tímto, že jsem četl/a výše uvedené informace o novorozeneckém laboratorním screeningu a měl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401B8B">
        <w:rPr>
          <w:rFonts w:ascii="Times New Roman" w:eastAsia="Times New Roman" w:hAnsi="Times New Roman" w:cs="Times New Roman"/>
          <w:sz w:val="20"/>
          <w:szCs w:val="20"/>
        </w:rPr>
        <w:t>a jsem možnost dotázat se na podrobnosti týkající se této problematiky; prohlašuji, že jsem podaným informacím a vysvětlením porozuměl/a.</w:t>
      </w:r>
    </w:p>
    <w:p w:rsidR="00F61216" w:rsidRPr="000F392F" w:rsidRDefault="00F61216" w:rsidP="00F612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Default="00F61216" w:rsidP="00F612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B8B">
        <w:rPr>
          <w:rFonts w:ascii="Times New Roman" w:eastAsia="Times New Roman" w:hAnsi="Times New Roman" w:cs="Times New Roman"/>
          <w:sz w:val="20"/>
          <w:szCs w:val="20"/>
        </w:rPr>
        <w:t>souhlasím s poskytnutím zdravotních služeb – s odběrem několika kapek krve na dv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 w:rsidRPr="00401B8B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creeningové kartičky </w:t>
      </w:r>
      <w:r w:rsidRPr="00401B8B">
        <w:rPr>
          <w:rFonts w:ascii="Times New Roman" w:eastAsia="Times New Roman" w:hAnsi="Times New Roman" w:cs="Times New Roman"/>
          <w:sz w:val="20"/>
          <w:szCs w:val="20"/>
        </w:rPr>
        <w:t>z paty novorozence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401B8B">
        <w:rPr>
          <w:rFonts w:ascii="Times New Roman" w:eastAsia="Times New Roman" w:hAnsi="Times New Roman" w:cs="Times New Roman"/>
          <w:sz w:val="20"/>
          <w:szCs w:val="20"/>
        </w:rPr>
        <w:t xml:space="preserve"> s provedením novorozeneckého laboratorního</w:t>
      </w:r>
      <w:r w:rsidRPr="007522F1">
        <w:rPr>
          <w:rFonts w:ascii="Times New Roman" w:eastAsia="Times New Roman" w:hAnsi="Times New Roman" w:cs="Times New Roman"/>
          <w:sz w:val="20"/>
          <w:szCs w:val="20"/>
        </w:rPr>
        <w:t xml:space="preserve"> screeningu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01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61216" w:rsidRPr="00401B8B" w:rsidRDefault="00F61216" w:rsidP="00F6121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V………………</w:t>
      </w:r>
      <w:proofErr w:type="gramStart"/>
      <w:r w:rsidRPr="00B17C57">
        <w:rPr>
          <w:rFonts w:ascii="Times New Roman" w:eastAsia="Times New Roman" w:hAnsi="Times New Roman" w:cs="Times New Roman"/>
          <w:sz w:val="20"/>
          <w:szCs w:val="20"/>
        </w:rPr>
        <w:t>…..dne</w:t>
      </w:r>
      <w:proofErr w:type="gramEnd"/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……………………….v……..hod. 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jméno a příjmení:………………………</w:t>
      </w:r>
      <w:proofErr w:type="gramStart"/>
      <w:r w:rsidRPr="00B17C57">
        <w:rPr>
          <w:rFonts w:ascii="Times New Roman" w:eastAsia="Times New Roman" w:hAnsi="Times New Roman" w:cs="Times New Roman"/>
          <w:sz w:val="20"/>
          <w:szCs w:val="20"/>
        </w:rPr>
        <w:t>….............................podpis</w:t>
      </w:r>
      <w:proofErr w:type="gramEnd"/>
      <w:r w:rsidRPr="00B17C57">
        <w:rPr>
          <w:rFonts w:ascii="Times New Roman" w:eastAsia="Times New Roman" w:hAnsi="Times New Roman" w:cs="Times New Roman"/>
          <w:sz w:val="20"/>
          <w:szCs w:val="20"/>
        </w:rPr>
        <w:t>:…………………………</w:t>
      </w:r>
    </w:p>
    <w:p w:rsidR="00F61216" w:rsidRPr="00B17C57" w:rsidRDefault="00F61216" w:rsidP="00F6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(místo, datum, hodina jméno a příjmení zákonného zástupce)</w:t>
      </w:r>
    </w:p>
    <w:p w:rsidR="00F61216" w:rsidRPr="00B17C57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1216" w:rsidRPr="00B17C57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/>
          <w:sz w:val="20"/>
          <w:szCs w:val="20"/>
        </w:rPr>
        <w:t>Jméno, příjmení a podpis lékaře, který provedl poučení:</w:t>
      </w:r>
    </w:p>
    <w:p w:rsidR="00F61216" w:rsidRPr="00B17C57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…………………….……………………………………………………………………………………………</w:t>
      </w:r>
    </w:p>
    <w:p w:rsidR="00F61216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1216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bCs/>
          <w:sz w:val="20"/>
          <w:szCs w:val="20"/>
        </w:rPr>
        <w:t>V …………………….</w:t>
      </w:r>
      <w:r w:rsidRPr="00B17C57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dne………… ………… …</w:t>
      </w:r>
    </w:p>
    <w:p w:rsidR="00F61216" w:rsidRDefault="00F61216" w:rsidP="00F61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76F0" w:rsidRDefault="00F61216">
      <w:bookmarkStart w:id="0" w:name="_GoBack"/>
      <w:bookmarkEnd w:id="0"/>
    </w:p>
    <w:sectPr w:rsidR="0083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498"/>
    <w:multiLevelType w:val="hybridMultilevel"/>
    <w:tmpl w:val="BFA6B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776B"/>
    <w:multiLevelType w:val="hybridMultilevel"/>
    <w:tmpl w:val="DA3833B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16"/>
    <w:rsid w:val="00711239"/>
    <w:rsid w:val="00E3219A"/>
    <w:rsid w:val="00F6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5682-3DDE-4232-9123-62B34F86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1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1105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Kutarna Andrej</dc:creator>
  <cp:keywords/>
  <dc:description/>
  <cp:lastModifiedBy>Kutarna Andrej</cp:lastModifiedBy>
  <cp:revision>1</cp:revision>
  <dcterms:created xsi:type="dcterms:W3CDTF">2016-06-07T09:47:00Z</dcterms:created>
  <dcterms:modified xsi:type="dcterms:W3CDTF">2016-06-07T09:55:00Z</dcterms:modified>
</cp:coreProperties>
</file>